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BFCB9" w14:textId="77777777" w:rsidR="00C95FCC" w:rsidRPr="000F6675" w:rsidRDefault="00C95FCC" w:rsidP="00C95FCC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B148D8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B148D8">
        <w:rPr>
          <w:rFonts w:ascii="Times New Roman" w:hAnsi="Times New Roman"/>
          <w:b/>
          <w:bCs/>
          <w:sz w:val="24"/>
          <w:szCs w:val="24"/>
        </w:rPr>
        <w:tab/>
      </w:r>
      <w:r w:rsidRPr="00B148D8">
        <w:rPr>
          <w:rFonts w:ascii="Times New Roman" w:hAnsi="Times New Roman"/>
          <w:b/>
          <w:bCs/>
          <w:sz w:val="24"/>
          <w:szCs w:val="24"/>
        </w:rPr>
        <w:tab/>
      </w:r>
      <w:r w:rsidRPr="00B148D8">
        <w:rPr>
          <w:rFonts w:ascii="Times New Roman" w:hAnsi="Times New Roman"/>
          <w:b/>
          <w:bCs/>
          <w:sz w:val="24"/>
          <w:szCs w:val="24"/>
        </w:rPr>
        <w:tab/>
      </w:r>
      <w:r w:rsidRPr="00B148D8">
        <w:rPr>
          <w:rFonts w:ascii="Times New Roman" w:hAnsi="Times New Roman"/>
          <w:b/>
          <w:bCs/>
          <w:sz w:val="24"/>
          <w:szCs w:val="24"/>
        </w:rPr>
        <w:tab/>
      </w:r>
      <w:r w:rsidRPr="00B148D8">
        <w:rPr>
          <w:rFonts w:ascii="Times New Roman" w:hAnsi="Times New Roman"/>
          <w:b/>
          <w:bCs/>
          <w:sz w:val="24"/>
          <w:szCs w:val="24"/>
        </w:rPr>
        <w:tab/>
      </w:r>
      <w:r w:rsidRPr="000F6675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1BBAFB28" w14:textId="77777777" w:rsidR="00C95FCC" w:rsidRPr="000F6675" w:rsidRDefault="00C95FCC" w:rsidP="00C95F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F6675">
        <w:rPr>
          <w:rFonts w:ascii="Corbel" w:hAnsi="Corbel"/>
          <w:b/>
          <w:smallCaps/>
          <w:sz w:val="24"/>
          <w:szCs w:val="24"/>
        </w:rPr>
        <w:t>SYLABUS</w:t>
      </w:r>
    </w:p>
    <w:p w14:paraId="6F41FEFA" w14:textId="77777777" w:rsidR="00C95FCC" w:rsidRPr="000F6675" w:rsidRDefault="00C95FCC" w:rsidP="00C95FCC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2F27AA97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34583B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51DFA7AB" w14:textId="77777777" w:rsidR="00C95FCC" w:rsidRPr="000F6675" w:rsidRDefault="00C95FCC" w:rsidP="00C95FC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0F6675">
        <w:rPr>
          <w:rFonts w:ascii="Corbel" w:hAnsi="Corbel"/>
          <w:sz w:val="24"/>
          <w:szCs w:val="24"/>
        </w:rPr>
        <w:t>)</w:t>
      </w:r>
    </w:p>
    <w:p w14:paraId="0C3025DD" w14:textId="77777777" w:rsidR="00C95FCC" w:rsidRPr="000F6675" w:rsidRDefault="00C95FCC" w:rsidP="00C95FC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sz w:val="24"/>
          <w:szCs w:val="24"/>
        </w:rPr>
        <w:tab/>
      </w:r>
      <w:r w:rsidRPr="000F6675">
        <w:rPr>
          <w:rFonts w:ascii="Corbel" w:hAnsi="Corbel"/>
          <w:sz w:val="24"/>
          <w:szCs w:val="24"/>
        </w:rPr>
        <w:tab/>
      </w:r>
      <w:r w:rsidRPr="000F6675">
        <w:rPr>
          <w:rFonts w:ascii="Corbel" w:hAnsi="Corbel"/>
          <w:sz w:val="24"/>
          <w:szCs w:val="24"/>
        </w:rPr>
        <w:tab/>
      </w:r>
      <w:r w:rsidRPr="000F6675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000F6675">
        <w:rPr>
          <w:rFonts w:ascii="Corbel" w:hAnsi="Corbel"/>
          <w:sz w:val="24"/>
          <w:szCs w:val="24"/>
        </w:rPr>
        <w:t xml:space="preserve">Rok akademicki </w:t>
      </w:r>
      <w:r w:rsidRPr="0034583B">
        <w:rPr>
          <w:rFonts w:ascii="Corbel" w:hAnsi="Corbel"/>
          <w:sz w:val="24"/>
          <w:szCs w:val="24"/>
        </w:rPr>
        <w:t>2024/2025</w:t>
      </w:r>
    </w:p>
    <w:p w14:paraId="2E29417D" w14:textId="77777777" w:rsidR="00C95FCC" w:rsidRPr="000F6675" w:rsidRDefault="00C95FCC" w:rsidP="00C95FCC">
      <w:pPr>
        <w:spacing w:after="0" w:line="240" w:lineRule="auto"/>
        <w:rPr>
          <w:rFonts w:ascii="Corbel" w:hAnsi="Corbel"/>
          <w:sz w:val="24"/>
          <w:szCs w:val="24"/>
        </w:rPr>
      </w:pPr>
    </w:p>
    <w:p w14:paraId="7FC226B5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F6675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C95FCC" w:rsidRPr="000F6675" w14:paraId="7B11F79F" w14:textId="77777777" w:rsidTr="006827B6">
        <w:tc>
          <w:tcPr>
            <w:tcW w:w="2694" w:type="dxa"/>
            <w:vAlign w:val="center"/>
          </w:tcPr>
          <w:p w14:paraId="5653E6D6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BCB8DF6" w14:textId="77777777" w:rsidR="00C95FCC" w:rsidRPr="00326FFF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26FFF">
              <w:rPr>
                <w:rFonts w:ascii="Corbel" w:hAnsi="Corbel"/>
                <w:sz w:val="24"/>
                <w:szCs w:val="24"/>
              </w:rPr>
              <w:t>Logistyka w zarządzaniu kryzysowym</w:t>
            </w:r>
          </w:p>
        </w:tc>
      </w:tr>
      <w:tr w:rsidR="00C95FCC" w:rsidRPr="000F6675" w14:paraId="5BF20C6F" w14:textId="77777777" w:rsidTr="006827B6">
        <w:tc>
          <w:tcPr>
            <w:tcW w:w="2694" w:type="dxa"/>
            <w:vAlign w:val="center"/>
          </w:tcPr>
          <w:p w14:paraId="7B558645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B0CFA7B" w14:textId="77777777" w:rsidR="00C95FCC" w:rsidRPr="000F6675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675">
              <w:rPr>
                <w:rFonts w:ascii="Corbel" w:hAnsi="Corbel"/>
                <w:b w:val="0"/>
                <w:sz w:val="24"/>
                <w:szCs w:val="24"/>
              </w:rPr>
              <w:t>BW57</w:t>
            </w:r>
          </w:p>
        </w:tc>
      </w:tr>
      <w:tr w:rsidR="00C95FCC" w:rsidRPr="000F6675" w14:paraId="7F078A2B" w14:textId="77777777" w:rsidTr="006827B6">
        <w:tc>
          <w:tcPr>
            <w:tcW w:w="2694" w:type="dxa"/>
            <w:vAlign w:val="center"/>
          </w:tcPr>
          <w:p w14:paraId="6FD3F0AA" w14:textId="77777777" w:rsidR="00C95FCC" w:rsidRPr="00C909CF" w:rsidRDefault="00C95FCC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0C48AA4" w14:textId="77777777" w:rsidR="00C95FCC" w:rsidRPr="000F6675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67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95FCC" w:rsidRPr="000F6675" w14:paraId="0BB1B280" w14:textId="77777777" w:rsidTr="006827B6">
        <w:tc>
          <w:tcPr>
            <w:tcW w:w="2694" w:type="dxa"/>
            <w:vAlign w:val="center"/>
          </w:tcPr>
          <w:p w14:paraId="5F4C9698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83A328B" w14:textId="77777777" w:rsidR="00C95FCC" w:rsidRPr="000F6675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6FFF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C95FCC" w:rsidRPr="000F6675" w14:paraId="57016EE2" w14:textId="77777777" w:rsidTr="006827B6">
        <w:tc>
          <w:tcPr>
            <w:tcW w:w="2694" w:type="dxa"/>
            <w:vAlign w:val="center"/>
          </w:tcPr>
          <w:p w14:paraId="3B198E39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72039C" w14:textId="77777777" w:rsidR="00C95FCC" w:rsidRPr="000F6675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675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C95FCC" w:rsidRPr="000F6675" w14:paraId="70B5FAB7" w14:textId="77777777" w:rsidTr="006827B6">
        <w:tc>
          <w:tcPr>
            <w:tcW w:w="2694" w:type="dxa"/>
            <w:vAlign w:val="center"/>
          </w:tcPr>
          <w:p w14:paraId="6D07AD90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A9A68DE" w14:textId="77777777" w:rsidR="00C95FCC" w:rsidRPr="000F6675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80BA1D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95FCC" w:rsidRPr="000F6675" w14:paraId="754FFAC9" w14:textId="77777777" w:rsidTr="006827B6">
        <w:tc>
          <w:tcPr>
            <w:tcW w:w="2694" w:type="dxa"/>
            <w:vAlign w:val="center"/>
          </w:tcPr>
          <w:p w14:paraId="1060382B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6577C7F" w14:textId="77777777" w:rsidR="00C95FCC" w:rsidRPr="000F6675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80BA1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95FCC" w:rsidRPr="000F6675" w14:paraId="23B2A407" w14:textId="77777777" w:rsidTr="006827B6">
        <w:tc>
          <w:tcPr>
            <w:tcW w:w="2694" w:type="dxa"/>
            <w:vAlign w:val="center"/>
          </w:tcPr>
          <w:p w14:paraId="1854EB61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CD6B38B" w14:textId="667585DC" w:rsidR="00C95FCC" w:rsidRPr="000F6675" w:rsidRDefault="002C5BA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95FCC" w:rsidRPr="1F80BA1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95FCC" w:rsidRPr="000F6675" w14:paraId="2A5B9771" w14:textId="77777777" w:rsidTr="006827B6">
        <w:tc>
          <w:tcPr>
            <w:tcW w:w="2694" w:type="dxa"/>
            <w:vAlign w:val="center"/>
          </w:tcPr>
          <w:p w14:paraId="174B73CB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4A5DEA7" w14:textId="77777777" w:rsidR="00C95FCC" w:rsidRPr="000F6675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675">
              <w:rPr>
                <w:rFonts w:ascii="Corbel" w:hAnsi="Corbel"/>
                <w:b w:val="0"/>
                <w:sz w:val="24"/>
                <w:szCs w:val="24"/>
              </w:rPr>
              <w:t>III rok/V semestr</w:t>
            </w:r>
          </w:p>
        </w:tc>
      </w:tr>
      <w:tr w:rsidR="00C95FCC" w:rsidRPr="000F6675" w14:paraId="099139F8" w14:textId="77777777" w:rsidTr="006827B6">
        <w:tc>
          <w:tcPr>
            <w:tcW w:w="2694" w:type="dxa"/>
            <w:vAlign w:val="center"/>
          </w:tcPr>
          <w:p w14:paraId="16CD9DAC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9269E3B" w14:textId="77777777" w:rsidR="00C95FCC" w:rsidRPr="000F6675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80BA1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95FCC" w:rsidRPr="000F6675" w14:paraId="4DE86DD9" w14:textId="77777777" w:rsidTr="006827B6">
        <w:tc>
          <w:tcPr>
            <w:tcW w:w="2694" w:type="dxa"/>
            <w:vAlign w:val="center"/>
          </w:tcPr>
          <w:p w14:paraId="23698E3A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3820437" w14:textId="77777777" w:rsidR="00C95FCC" w:rsidRPr="000F6675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80BA1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95FCC" w:rsidRPr="000F6675" w14:paraId="77CCB598" w14:textId="77777777" w:rsidTr="006827B6">
        <w:tc>
          <w:tcPr>
            <w:tcW w:w="2694" w:type="dxa"/>
            <w:vAlign w:val="center"/>
          </w:tcPr>
          <w:p w14:paraId="68CAFCB0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4CEA7E" w14:textId="13482877" w:rsidR="00C95FCC" w:rsidRPr="000F6675" w:rsidRDefault="00187B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</w:t>
            </w:r>
          </w:p>
        </w:tc>
      </w:tr>
      <w:tr w:rsidR="00C95FCC" w:rsidRPr="000F6675" w14:paraId="64D3F1D7" w14:textId="77777777" w:rsidTr="006827B6">
        <w:tc>
          <w:tcPr>
            <w:tcW w:w="2694" w:type="dxa"/>
            <w:vAlign w:val="center"/>
          </w:tcPr>
          <w:p w14:paraId="035F6F8D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4713EA" w14:textId="765015C5" w:rsidR="00C95FCC" w:rsidRPr="000F6675" w:rsidRDefault="00187B9D" w:rsidP="006827B6">
            <w:pPr>
              <w:pStyle w:val="Odpowiedzi"/>
              <w:spacing w:beforeAutospacing="1" w:afterAutospacing="1"/>
              <w:rPr>
                <w:rFonts w:ascii="Corbel" w:hAnsi="Corbel"/>
                <w:bCs/>
                <w:szCs w:val="20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Dominik Boratyn</w:t>
            </w:r>
          </w:p>
        </w:tc>
      </w:tr>
    </w:tbl>
    <w:p w14:paraId="31F1AC6F" w14:textId="77777777" w:rsidR="00C95FCC" w:rsidRPr="000F6675" w:rsidRDefault="00C95FCC" w:rsidP="00C95F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sz w:val="24"/>
          <w:szCs w:val="24"/>
        </w:rPr>
        <w:t xml:space="preserve">* </w:t>
      </w:r>
      <w:r w:rsidRPr="000F6675">
        <w:rPr>
          <w:rFonts w:ascii="Corbel" w:hAnsi="Corbel"/>
          <w:i/>
          <w:sz w:val="24"/>
          <w:szCs w:val="24"/>
        </w:rPr>
        <w:t>-</w:t>
      </w:r>
      <w:r w:rsidRPr="000F6675">
        <w:rPr>
          <w:rFonts w:ascii="Corbel" w:hAnsi="Corbel"/>
          <w:b w:val="0"/>
          <w:i/>
          <w:sz w:val="24"/>
          <w:szCs w:val="24"/>
        </w:rPr>
        <w:t>opcjonalni</w:t>
      </w:r>
      <w:r w:rsidRPr="000F6675">
        <w:rPr>
          <w:rFonts w:ascii="Corbel" w:hAnsi="Corbel"/>
          <w:b w:val="0"/>
          <w:sz w:val="24"/>
          <w:szCs w:val="24"/>
        </w:rPr>
        <w:t>e,</w:t>
      </w:r>
      <w:r w:rsidRPr="000F6675">
        <w:rPr>
          <w:rFonts w:ascii="Corbel" w:hAnsi="Corbel"/>
          <w:i/>
          <w:sz w:val="24"/>
          <w:szCs w:val="24"/>
        </w:rPr>
        <w:t xml:space="preserve"> </w:t>
      </w:r>
      <w:r w:rsidRPr="000F667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F70E44F" w14:textId="77777777" w:rsidR="00C95FCC" w:rsidRPr="000F6675" w:rsidRDefault="00C95FCC" w:rsidP="00C95FCC">
      <w:pPr>
        <w:pStyle w:val="Podpunkty"/>
        <w:ind w:left="284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8F37733" w14:textId="77777777" w:rsidR="00C95FCC" w:rsidRPr="000F6675" w:rsidRDefault="00C95FCC" w:rsidP="00C95FC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95FCC" w:rsidRPr="000F6675" w14:paraId="5BC6A7C8" w14:textId="77777777" w:rsidTr="006827B6">
        <w:tc>
          <w:tcPr>
            <w:tcW w:w="1048" w:type="dxa"/>
          </w:tcPr>
          <w:p w14:paraId="3F30CAD3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4DE1DEB0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6D28DE33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C909CF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C909CF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53E149AE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04D47B7F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C909CF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C909CF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66925E19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1830D04F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C909CF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C909CF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23B41768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4EF2A6CE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C909CF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C909CF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4DF60540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2344EF9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C909CF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C95FCC" w:rsidRPr="000F6675" w14:paraId="1B4FBA14" w14:textId="77777777" w:rsidTr="006827B6">
        <w:trPr>
          <w:trHeight w:val="453"/>
        </w:trPr>
        <w:tc>
          <w:tcPr>
            <w:tcW w:w="1048" w:type="dxa"/>
          </w:tcPr>
          <w:p w14:paraId="6F1F9146" w14:textId="77777777" w:rsidR="00C95FCC" w:rsidRPr="000F6675" w:rsidRDefault="00C95F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vAlign w:val="center"/>
          </w:tcPr>
          <w:p w14:paraId="291520AB" w14:textId="77777777" w:rsidR="00C95FCC" w:rsidRPr="000F6675" w:rsidRDefault="00C95F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2A930BE0" w14:textId="77777777" w:rsidR="00C95FCC" w:rsidRPr="000F6675" w:rsidRDefault="00C95F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63B5C5A" w14:textId="611B636F" w:rsidR="00C95FCC" w:rsidRPr="000F6675" w:rsidRDefault="002C5BA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vAlign w:val="center"/>
          </w:tcPr>
          <w:p w14:paraId="0E52C995" w14:textId="77777777" w:rsidR="00C95FCC" w:rsidRPr="000F6675" w:rsidRDefault="00C95F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190C074A" w14:textId="77777777" w:rsidR="00C95FCC" w:rsidRPr="000F6675" w:rsidRDefault="00C95F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7D805129" w14:textId="77777777" w:rsidR="00C95FCC" w:rsidRPr="000F6675" w:rsidRDefault="00C95F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3EB68356" w14:textId="77777777" w:rsidR="00C95FCC" w:rsidRPr="000F6675" w:rsidRDefault="00C95F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AD95461" w14:textId="77777777" w:rsidR="00C95FCC" w:rsidRPr="000F6675" w:rsidRDefault="00C95F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7E86FAC8" w14:textId="77777777" w:rsidR="00C95FCC" w:rsidRPr="000F6675" w:rsidRDefault="00C95F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A248A3" w14:textId="77777777" w:rsidR="00C95FCC" w:rsidRPr="000F6675" w:rsidRDefault="00C95FCC" w:rsidP="00C95F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C977F8" w14:textId="77777777" w:rsidR="00C95FCC" w:rsidRPr="000F6675" w:rsidRDefault="00C95FCC" w:rsidP="00C95FC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1F80BA1D">
        <w:rPr>
          <w:rFonts w:ascii="Corbel" w:hAnsi="Corbel"/>
          <w:smallCaps w:val="0"/>
        </w:rPr>
        <w:t>1.2.</w:t>
      </w:r>
      <w:r>
        <w:tab/>
      </w:r>
      <w:r w:rsidRPr="1F80BA1D">
        <w:rPr>
          <w:rFonts w:ascii="Corbel" w:hAnsi="Corbel"/>
          <w:smallCaps w:val="0"/>
        </w:rPr>
        <w:t xml:space="preserve">Sposób realizacji zajęć  </w:t>
      </w:r>
    </w:p>
    <w:p w14:paraId="440C4E5E" w14:textId="77777777" w:rsidR="00C95FCC" w:rsidRPr="000F6675" w:rsidRDefault="00C95FCC" w:rsidP="00C95FC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5F47B264">
        <w:rPr>
          <w:rFonts w:ascii="Wingdings 2" w:hAnsi="Wingdings 2" w:cs="Wingdings 2"/>
          <w:b w:val="0"/>
        </w:rPr>
        <w:t></w:t>
      </w:r>
      <w:r w:rsidRPr="5F47B264">
        <w:t xml:space="preserve"> </w:t>
      </w:r>
      <w:r w:rsidRPr="5F47B264">
        <w:rPr>
          <w:rFonts w:ascii="Corbel" w:hAnsi="Corbel"/>
          <w:b w:val="0"/>
          <w:smallCaps w:val="0"/>
        </w:rPr>
        <w:t xml:space="preserve">zajęcia w formie tradycyjnej </w:t>
      </w:r>
    </w:p>
    <w:p w14:paraId="27274DDB" w14:textId="77777777" w:rsidR="00C95FCC" w:rsidRPr="000F6675" w:rsidRDefault="00C95FCC" w:rsidP="00C95FC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1F80BA1D">
        <w:rPr>
          <w:rFonts w:ascii="MS Gothic" w:eastAsia="MS Gothic" w:hAnsi="MS Gothic" w:cs="MS Gothic" w:hint="eastAsia"/>
          <w:sz w:val="22"/>
        </w:rPr>
        <w:t>☐</w:t>
      </w:r>
      <w:r w:rsidRPr="1F80BA1D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29E29F01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FAB809" w14:textId="77777777" w:rsidR="00C95FCC" w:rsidRPr="000F6675" w:rsidRDefault="00C95FCC" w:rsidP="00C95FC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 xml:space="preserve">1.3 </w:t>
      </w:r>
      <w:r w:rsidRPr="000F6675">
        <w:rPr>
          <w:rFonts w:ascii="Corbel" w:hAnsi="Corbel"/>
          <w:smallCaps w:val="0"/>
          <w:szCs w:val="24"/>
        </w:rPr>
        <w:tab/>
        <w:t xml:space="preserve">Forma zaliczenia przedmiotu: </w:t>
      </w:r>
      <w:r w:rsidRPr="000F6675">
        <w:rPr>
          <w:rFonts w:ascii="Corbel" w:hAnsi="Corbel"/>
          <w:b w:val="0"/>
          <w:smallCaps w:val="0"/>
          <w:szCs w:val="24"/>
        </w:rPr>
        <w:t>zaliczenie z oceną</w:t>
      </w:r>
    </w:p>
    <w:p w14:paraId="2E7326D5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A59312" w14:textId="77777777" w:rsidR="00C95FCC" w:rsidRDefault="00C95FCC" w:rsidP="00C95FCC">
      <w:pPr>
        <w:pStyle w:val="Punktygwne"/>
        <w:spacing w:before="0" w:after="0"/>
        <w:rPr>
          <w:rFonts w:ascii="Corbel" w:hAnsi="Corbel"/>
          <w:szCs w:val="24"/>
        </w:rPr>
      </w:pPr>
      <w:r w:rsidRPr="000F6675">
        <w:rPr>
          <w:rFonts w:ascii="Corbel" w:hAnsi="Corbel"/>
          <w:szCs w:val="24"/>
        </w:rPr>
        <w:t xml:space="preserve">2.Wymagania wstępne </w:t>
      </w:r>
    </w:p>
    <w:p w14:paraId="7507DD45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C95FCC" w:rsidRPr="000F6675" w14:paraId="7EFC3B5C" w14:textId="77777777" w:rsidTr="006827B6">
        <w:tc>
          <w:tcPr>
            <w:tcW w:w="9670" w:type="dxa"/>
          </w:tcPr>
          <w:p w14:paraId="49C0A810" w14:textId="77777777" w:rsidR="00C95FCC" w:rsidRPr="000F6675" w:rsidRDefault="00C95FCC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podstawowa wiedza z zakresu funkcjonowania systemu zarządzania kryzysowego oraz zagrożeń dla bezpieczeństwa osób, mienia i środowiska.</w:t>
            </w:r>
          </w:p>
        </w:tc>
      </w:tr>
    </w:tbl>
    <w:p w14:paraId="2D7E388D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szCs w:val="24"/>
        </w:rPr>
      </w:pPr>
    </w:p>
    <w:p w14:paraId="5E4C4413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szCs w:val="24"/>
        </w:rPr>
      </w:pPr>
    </w:p>
    <w:p w14:paraId="2EDC785A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szCs w:val="24"/>
        </w:rPr>
      </w:pPr>
    </w:p>
    <w:p w14:paraId="5B01DA4D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szCs w:val="24"/>
        </w:rPr>
      </w:pPr>
    </w:p>
    <w:p w14:paraId="7120B25B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szCs w:val="24"/>
        </w:rPr>
      </w:pPr>
      <w:r w:rsidRPr="000F6675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0E674CF7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szCs w:val="24"/>
        </w:rPr>
      </w:pPr>
    </w:p>
    <w:p w14:paraId="2C00559B" w14:textId="77777777" w:rsidR="00C95FCC" w:rsidRPr="000F6675" w:rsidRDefault="00C95FCC" w:rsidP="00C95FCC">
      <w:pPr>
        <w:pStyle w:val="Podpunkty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sz w:val="24"/>
          <w:szCs w:val="24"/>
        </w:rPr>
        <w:t>3.1 Cele przedmiotu</w:t>
      </w:r>
    </w:p>
    <w:p w14:paraId="23E0E5CA" w14:textId="77777777" w:rsidR="00C95FCC" w:rsidRPr="000F6675" w:rsidRDefault="00C95FCC" w:rsidP="00C95FC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3"/>
        <w:gridCol w:w="8677"/>
      </w:tblGrid>
      <w:tr w:rsidR="00C95FCC" w:rsidRPr="000F6675" w14:paraId="7B4D7BC6" w14:textId="77777777" w:rsidTr="006827B6">
        <w:tc>
          <w:tcPr>
            <w:tcW w:w="851" w:type="dxa"/>
            <w:vAlign w:val="center"/>
          </w:tcPr>
          <w:p w14:paraId="05DC3EFE" w14:textId="77777777" w:rsidR="00C95FCC" w:rsidRPr="00C909CF" w:rsidRDefault="00C95FC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09C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D694A1F" w14:textId="77777777" w:rsidR="00C95FCC" w:rsidRPr="00C909CF" w:rsidRDefault="00C95FC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09CF">
              <w:rPr>
                <w:rFonts w:ascii="Corbel" w:hAnsi="Corbel"/>
                <w:b w:val="0"/>
                <w:bCs/>
                <w:spacing w:val="-4"/>
                <w:sz w:val="24"/>
                <w:szCs w:val="24"/>
              </w:rPr>
              <w:t>Zapoznanie z zasadami organizacji zaopatrzenia i pomocy dla poszkodowanej ludności</w:t>
            </w:r>
          </w:p>
        </w:tc>
      </w:tr>
      <w:tr w:rsidR="00C95FCC" w:rsidRPr="000F6675" w14:paraId="7763430D" w14:textId="77777777" w:rsidTr="006827B6">
        <w:tc>
          <w:tcPr>
            <w:tcW w:w="851" w:type="dxa"/>
            <w:vAlign w:val="center"/>
          </w:tcPr>
          <w:p w14:paraId="66924626" w14:textId="77777777" w:rsidR="00C95FCC" w:rsidRPr="00C909CF" w:rsidRDefault="00C95FCC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9A1D50" w14:textId="77777777" w:rsidR="00C95FCC" w:rsidRPr="00C909CF" w:rsidRDefault="00C95FC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09CF">
              <w:rPr>
                <w:rFonts w:ascii="Corbel" w:hAnsi="Corbel"/>
                <w:b w:val="0"/>
                <w:bCs/>
                <w:spacing w:val="-4"/>
                <w:sz w:val="24"/>
                <w:szCs w:val="24"/>
              </w:rPr>
              <w:t>Przygotowanie do działań w zakresie organizacji zaopatrzenia i świadczenia usług specjalistycznych i socjalno- bytowych na rzecz ludności poszkodowanej</w:t>
            </w:r>
          </w:p>
        </w:tc>
      </w:tr>
      <w:tr w:rsidR="00C95FCC" w:rsidRPr="000F6675" w14:paraId="37ADD4EB" w14:textId="77777777" w:rsidTr="006827B6">
        <w:tc>
          <w:tcPr>
            <w:tcW w:w="851" w:type="dxa"/>
            <w:vAlign w:val="center"/>
          </w:tcPr>
          <w:p w14:paraId="36104462" w14:textId="77777777" w:rsidR="00C95FCC" w:rsidRPr="00C909CF" w:rsidRDefault="00C95FC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09C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91C246B" w14:textId="77777777" w:rsidR="00C95FCC" w:rsidRPr="00C909CF" w:rsidRDefault="00C95FC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09CF">
              <w:rPr>
                <w:rFonts w:ascii="Corbel" w:hAnsi="Corbel"/>
                <w:b w:val="0"/>
                <w:bCs/>
                <w:spacing w:val="-4"/>
                <w:sz w:val="24"/>
                <w:szCs w:val="24"/>
              </w:rPr>
              <w:t>Przygotowanie do działań w zakresie organizacji zabezpieczenia logistycznego działań ratowniczych</w:t>
            </w:r>
          </w:p>
        </w:tc>
      </w:tr>
    </w:tbl>
    <w:p w14:paraId="22CE101E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64D1315" w14:textId="77777777" w:rsidR="00C95FCC" w:rsidRDefault="00C95FCC" w:rsidP="00C95F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b/>
          <w:sz w:val="24"/>
          <w:szCs w:val="24"/>
        </w:rPr>
        <w:t>3.2 Efekty uczenia się dla przedmiotu</w:t>
      </w:r>
      <w:r w:rsidRPr="000F6675">
        <w:rPr>
          <w:rFonts w:ascii="Corbel" w:hAnsi="Corbel"/>
          <w:sz w:val="24"/>
          <w:szCs w:val="24"/>
        </w:rPr>
        <w:t xml:space="preserve"> </w:t>
      </w:r>
    </w:p>
    <w:p w14:paraId="65E1F1B5" w14:textId="77777777" w:rsidR="00C95FCC" w:rsidRPr="000F6675" w:rsidRDefault="00C95FCC" w:rsidP="00C95F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0"/>
        <w:gridCol w:w="5975"/>
        <w:gridCol w:w="1865"/>
      </w:tblGrid>
      <w:tr w:rsidR="00C95FCC" w:rsidRPr="000F6675" w14:paraId="5EB9F004" w14:textId="77777777" w:rsidTr="00DA41D2">
        <w:tc>
          <w:tcPr>
            <w:tcW w:w="1680" w:type="dxa"/>
            <w:vAlign w:val="center"/>
          </w:tcPr>
          <w:p w14:paraId="280287DE" w14:textId="77777777" w:rsidR="00C95FCC" w:rsidRPr="000F6675" w:rsidRDefault="00C95F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smallCaps w:val="0"/>
                <w:szCs w:val="24"/>
              </w:rPr>
              <w:t>EK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042324B2" w14:textId="77777777" w:rsidR="00C95FCC" w:rsidRPr="000F6675" w:rsidRDefault="00C95F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53437A5C" w14:textId="77777777" w:rsidR="00C95FCC" w:rsidRPr="000F6675" w:rsidRDefault="00C95F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F667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95FCC" w:rsidRPr="000F6675" w14:paraId="0A34EC96" w14:textId="77777777" w:rsidTr="00DA41D2">
        <w:tc>
          <w:tcPr>
            <w:tcW w:w="1680" w:type="dxa"/>
          </w:tcPr>
          <w:p w14:paraId="1E39A611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975" w:type="dxa"/>
          </w:tcPr>
          <w:p w14:paraId="24A4A123" w14:textId="7DD6B043" w:rsidR="00C95FCC" w:rsidRPr="000F6675" w:rsidRDefault="00187B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instytucje specjalizujące się w zakresie bezpieczeństwa, odpowiedzialne za logistykę w zarządzaniu kryzysowym.</w:t>
            </w:r>
          </w:p>
        </w:tc>
        <w:tc>
          <w:tcPr>
            <w:tcW w:w="1865" w:type="dxa"/>
          </w:tcPr>
          <w:p w14:paraId="5AC66FB7" w14:textId="7781D99B" w:rsidR="00187B9D" w:rsidRPr="000F6675" w:rsidRDefault="00C95FCC" w:rsidP="00187B9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583B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09B89B92" w14:textId="1CA3F653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95FCC" w:rsidRPr="000F6675" w14:paraId="7191F51C" w14:textId="77777777" w:rsidTr="00DA41D2">
        <w:tc>
          <w:tcPr>
            <w:tcW w:w="1680" w:type="dxa"/>
          </w:tcPr>
          <w:p w14:paraId="2B64E0FA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5817B049" w14:textId="20D58D9E" w:rsidR="00C95FCC" w:rsidRPr="000F6675" w:rsidRDefault="00187B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 i rozumie zagrożenia bezpieczeństwa w skali globalnej, narodowej, regionalnej i lokalnej.</w:t>
            </w:r>
          </w:p>
        </w:tc>
        <w:tc>
          <w:tcPr>
            <w:tcW w:w="1865" w:type="dxa"/>
          </w:tcPr>
          <w:p w14:paraId="4B85F7D5" w14:textId="6AE0AF84" w:rsidR="00187B9D" w:rsidRPr="000F6675" w:rsidRDefault="00187B9D" w:rsidP="00187B9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583B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1FD2B5B7" w14:textId="0ED99A00" w:rsidR="00C95FCC" w:rsidRPr="000F6675" w:rsidRDefault="00C95FCC" w:rsidP="00187B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95FCC" w:rsidRPr="000F6675" w14:paraId="005841DF" w14:textId="77777777" w:rsidTr="00DA41D2">
        <w:tc>
          <w:tcPr>
            <w:tcW w:w="1680" w:type="dxa"/>
          </w:tcPr>
          <w:p w14:paraId="077525E4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343B52E7" w14:textId="544B04D8" w:rsidR="00C95FCC" w:rsidRPr="000F6675" w:rsidRDefault="00187B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organizować pracę indywidualną i w zespole w zakresie zarządzania kryzysowego.</w:t>
            </w:r>
          </w:p>
        </w:tc>
        <w:tc>
          <w:tcPr>
            <w:tcW w:w="1865" w:type="dxa"/>
          </w:tcPr>
          <w:p w14:paraId="62E82ECC" w14:textId="0F79DB87" w:rsidR="00C95FCC" w:rsidRPr="000F6675" w:rsidRDefault="00187B9D" w:rsidP="00187B9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583B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C95FCC" w:rsidRPr="000F6675" w14:paraId="679F1572" w14:textId="77777777" w:rsidTr="00DA41D2">
        <w:tc>
          <w:tcPr>
            <w:tcW w:w="1680" w:type="dxa"/>
          </w:tcPr>
          <w:p w14:paraId="54E3C1DB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4090D117" w14:textId="400BAD16" w:rsidR="00C95FCC" w:rsidRPr="000F6675" w:rsidRDefault="00DA41D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>identyfik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ować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i diagno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zować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procesy i zjawiska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 wymiarze 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bezpieczeństwa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zakresie zarządzania kryzysowego.</w:t>
            </w:r>
          </w:p>
        </w:tc>
        <w:tc>
          <w:tcPr>
            <w:tcW w:w="1865" w:type="dxa"/>
          </w:tcPr>
          <w:p w14:paraId="0EB2421D" w14:textId="78AE54D6" w:rsidR="00C95FCC" w:rsidRPr="000F6675" w:rsidRDefault="00187B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583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 w:rsidR="00DA41D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A41D2" w:rsidRPr="0034583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F529083" w14:textId="77777777" w:rsidR="00C95FCC" w:rsidRDefault="00C95FCC" w:rsidP="00C95FCC">
      <w:pPr>
        <w:spacing w:after="0" w:line="240" w:lineRule="auto"/>
        <w:rPr>
          <w:rFonts w:ascii="Corbel" w:hAnsi="Corbel"/>
          <w:sz w:val="24"/>
          <w:szCs w:val="24"/>
        </w:rPr>
      </w:pPr>
    </w:p>
    <w:p w14:paraId="0D7EAE5C" w14:textId="77777777" w:rsidR="00C95FCC" w:rsidRDefault="00C95FCC" w:rsidP="00C95FCC">
      <w:pPr>
        <w:spacing w:after="0" w:line="240" w:lineRule="auto"/>
        <w:rPr>
          <w:rFonts w:ascii="Corbel" w:hAnsi="Corbel"/>
          <w:sz w:val="24"/>
          <w:szCs w:val="24"/>
        </w:rPr>
      </w:pPr>
    </w:p>
    <w:p w14:paraId="6BE852ED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C24AB4" w14:textId="77777777" w:rsidR="00C95FCC" w:rsidRPr="000F6675" w:rsidRDefault="00C95FCC" w:rsidP="00C95F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1F80BA1D">
        <w:rPr>
          <w:rFonts w:ascii="Corbel" w:hAnsi="Corbel"/>
          <w:b/>
          <w:bCs/>
          <w:sz w:val="24"/>
          <w:szCs w:val="24"/>
        </w:rPr>
        <w:t xml:space="preserve">3.3 Treści programowe </w:t>
      </w:r>
      <w:r w:rsidRPr="1F80BA1D">
        <w:rPr>
          <w:rFonts w:ascii="Corbel" w:hAnsi="Corbel"/>
          <w:sz w:val="24"/>
          <w:szCs w:val="24"/>
        </w:rPr>
        <w:t xml:space="preserve">  </w:t>
      </w:r>
    </w:p>
    <w:p w14:paraId="55AEB0B7" w14:textId="77777777" w:rsidR="00C95FCC" w:rsidRDefault="00C95FCC" w:rsidP="00C95FCC">
      <w:pPr>
        <w:spacing w:after="0" w:line="240" w:lineRule="auto"/>
        <w:ind w:left="360"/>
        <w:jc w:val="both"/>
      </w:pPr>
    </w:p>
    <w:p w14:paraId="29BE5138" w14:textId="77777777" w:rsidR="00C95FCC" w:rsidRPr="000F6675" w:rsidRDefault="00C95FCC" w:rsidP="00C95F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1F80BA1D">
        <w:rPr>
          <w:rFonts w:ascii="Corbel" w:hAnsi="Corbel"/>
          <w:sz w:val="24"/>
          <w:szCs w:val="24"/>
        </w:rPr>
        <w:t>Problematyka ćwiczeń konwersatoryjnych</w:t>
      </w:r>
    </w:p>
    <w:p w14:paraId="053EAB09" w14:textId="77777777" w:rsidR="00C95FCC" w:rsidRPr="000F6675" w:rsidRDefault="00C95FCC" w:rsidP="00C95FC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C95FCC" w:rsidRPr="000F6675" w14:paraId="7EEED3FE" w14:textId="77777777" w:rsidTr="006827B6">
        <w:tc>
          <w:tcPr>
            <w:tcW w:w="9639" w:type="dxa"/>
          </w:tcPr>
          <w:p w14:paraId="50343C01" w14:textId="77777777" w:rsidR="00C95FCC" w:rsidRPr="000F6675" w:rsidRDefault="00C95FCC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5FCC" w:rsidRPr="000F6675" w14:paraId="777C4A7A" w14:textId="77777777" w:rsidTr="006827B6">
        <w:tc>
          <w:tcPr>
            <w:tcW w:w="9639" w:type="dxa"/>
          </w:tcPr>
          <w:p w14:paraId="2B47AB1D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Podstawowe pojęcia i cele logistyki</w:t>
            </w:r>
          </w:p>
        </w:tc>
      </w:tr>
      <w:tr w:rsidR="00C95FCC" w:rsidRPr="000F6675" w14:paraId="63D64375" w14:textId="77777777" w:rsidTr="006827B6">
        <w:tc>
          <w:tcPr>
            <w:tcW w:w="9639" w:type="dxa"/>
          </w:tcPr>
          <w:p w14:paraId="76422D71" w14:textId="77777777" w:rsidR="00C95FCC" w:rsidRPr="000F6675" w:rsidRDefault="00C95FCC" w:rsidP="006827B6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Aspekty logistyczne sytuacji kryzysowych.</w:t>
            </w:r>
          </w:p>
        </w:tc>
      </w:tr>
      <w:tr w:rsidR="00C95FCC" w:rsidRPr="000F6675" w14:paraId="0852ABC8" w14:textId="77777777" w:rsidTr="006827B6">
        <w:tc>
          <w:tcPr>
            <w:tcW w:w="9639" w:type="dxa"/>
          </w:tcPr>
          <w:p w14:paraId="2DE6BFA3" w14:textId="77777777" w:rsidR="00C95FCC" w:rsidRPr="000F6675" w:rsidRDefault="00C95FCC" w:rsidP="006827B6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Zabezpieczenie logistyczne ludności poszkodowanej w sytuacjach kryzysowych.</w:t>
            </w:r>
          </w:p>
        </w:tc>
      </w:tr>
      <w:tr w:rsidR="00C95FCC" w:rsidRPr="000F6675" w14:paraId="750DEB59" w14:textId="77777777" w:rsidTr="006827B6">
        <w:tc>
          <w:tcPr>
            <w:tcW w:w="9639" w:type="dxa"/>
          </w:tcPr>
          <w:p w14:paraId="6694C9C8" w14:textId="77777777" w:rsidR="00C95FCC" w:rsidRPr="000F6675" w:rsidRDefault="00C95FCC" w:rsidP="006827B6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Cechy i znaczenie zarządzania w zabezpieczeniu logistycznym.</w:t>
            </w:r>
          </w:p>
        </w:tc>
      </w:tr>
      <w:tr w:rsidR="00C95FCC" w:rsidRPr="000F6675" w14:paraId="5F701FB0" w14:textId="77777777" w:rsidTr="006827B6">
        <w:tc>
          <w:tcPr>
            <w:tcW w:w="9639" w:type="dxa"/>
          </w:tcPr>
          <w:p w14:paraId="320AB28A" w14:textId="77777777" w:rsidR="00C95FCC" w:rsidRPr="000F6675" w:rsidRDefault="00C95FCC" w:rsidP="006827B6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Sposoby i procedury organizacji zabezpieczenia logistycznego</w:t>
            </w:r>
          </w:p>
        </w:tc>
      </w:tr>
      <w:tr w:rsidR="00C95FCC" w:rsidRPr="000F6675" w14:paraId="247AB10F" w14:textId="77777777" w:rsidTr="006827B6">
        <w:tc>
          <w:tcPr>
            <w:tcW w:w="9639" w:type="dxa"/>
          </w:tcPr>
          <w:p w14:paraId="6B7C8EAF" w14:textId="77777777" w:rsidR="00C95FCC" w:rsidRPr="000F6675" w:rsidRDefault="00C95FCC" w:rsidP="006827B6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Pozyskiwanie zasobów na potrzeby zabezpieczenia logistycznego w sytuacji kryzysowej.</w:t>
            </w:r>
          </w:p>
        </w:tc>
      </w:tr>
      <w:tr w:rsidR="00C95FCC" w:rsidRPr="000F6675" w14:paraId="715DE3D1" w14:textId="77777777" w:rsidTr="006827B6">
        <w:tc>
          <w:tcPr>
            <w:tcW w:w="9639" w:type="dxa"/>
          </w:tcPr>
          <w:p w14:paraId="11E74C11" w14:textId="77777777" w:rsidR="00C95FCC" w:rsidRPr="000F6675" w:rsidRDefault="00C95FCC" w:rsidP="006827B6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Źródła danych o zasobach, prowadzenie ewidencji zasobów.</w:t>
            </w:r>
          </w:p>
        </w:tc>
      </w:tr>
    </w:tbl>
    <w:p w14:paraId="39F9B93E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446427" w14:textId="77777777" w:rsidR="00C95FCC" w:rsidRPr="000F6675" w:rsidRDefault="00C95FCC" w:rsidP="00C95FC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>3.4 Metody dydaktyczne</w:t>
      </w:r>
      <w:r w:rsidRPr="000F6675">
        <w:rPr>
          <w:rFonts w:ascii="Corbel" w:hAnsi="Corbel"/>
          <w:b w:val="0"/>
          <w:smallCaps w:val="0"/>
          <w:szCs w:val="24"/>
        </w:rPr>
        <w:t xml:space="preserve"> </w:t>
      </w:r>
    </w:p>
    <w:p w14:paraId="26C303D6" w14:textId="77777777" w:rsidR="00C95FCC" w:rsidRDefault="00C95FCC" w:rsidP="00C95FCC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</w:rPr>
      </w:pPr>
    </w:p>
    <w:p w14:paraId="2276F027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F80BA1D">
        <w:rPr>
          <w:rFonts w:ascii="Corbel" w:hAnsi="Corbel"/>
          <w:b w:val="0"/>
          <w:smallCaps w:val="0"/>
        </w:rPr>
        <w:lastRenderedPageBreak/>
        <w:t xml:space="preserve">a) dedukcyjne i indukcyjne tworzenie wiedzy teoretycznej z wykorzystaniem dostępnych danych empirycznych; </w:t>
      </w:r>
    </w:p>
    <w:p w14:paraId="47E7BF9D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F80BA1D">
        <w:rPr>
          <w:rFonts w:ascii="Corbel" w:hAnsi="Corbel"/>
          <w:b w:val="0"/>
          <w:smallCaps w:val="0"/>
        </w:rPr>
        <w:t xml:space="preserve">b) analiza studium przypadku; </w:t>
      </w:r>
    </w:p>
    <w:p w14:paraId="20AED3C3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F80BA1D">
        <w:rPr>
          <w:rFonts w:ascii="Corbel" w:hAnsi="Corbel"/>
          <w:b w:val="0"/>
          <w:smallCaps w:val="0"/>
        </w:rPr>
        <w:t xml:space="preserve">c) dyskusja; </w:t>
      </w:r>
    </w:p>
    <w:p w14:paraId="6DFE9EA1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F80BA1D">
        <w:rPr>
          <w:rFonts w:ascii="Corbel" w:hAnsi="Corbel"/>
          <w:b w:val="0"/>
          <w:smallCaps w:val="0"/>
        </w:rPr>
        <w:t>e) praca w grupie podczas zajęć;</w:t>
      </w:r>
    </w:p>
    <w:p w14:paraId="5C186891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F80BA1D">
        <w:rPr>
          <w:rFonts w:ascii="Corbel" w:hAnsi="Corbel"/>
          <w:b w:val="0"/>
          <w:smallCaps w:val="0"/>
        </w:rPr>
        <w:t xml:space="preserve">f) praca przy projekcie/prezentacji na zadany temat. </w:t>
      </w:r>
    </w:p>
    <w:p w14:paraId="2F707A0A" w14:textId="77777777" w:rsidR="00C95FCC" w:rsidRPr="000F6675" w:rsidRDefault="00C95FCC" w:rsidP="00C95FC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0692AD" w14:textId="77777777" w:rsidR="00C95FCC" w:rsidRPr="000F6675" w:rsidRDefault="00C95FCC" w:rsidP="00C95FC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 xml:space="preserve">4. METODY I KRYTERIA OCENY </w:t>
      </w:r>
    </w:p>
    <w:p w14:paraId="5C359D6F" w14:textId="77777777" w:rsidR="00C95FCC" w:rsidRPr="000F6675" w:rsidRDefault="00C95FCC" w:rsidP="00C95FC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E59A12" w14:textId="77777777" w:rsidR="00C95FCC" w:rsidRPr="000F6675" w:rsidRDefault="00C95FCC" w:rsidP="00C95F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>4.1 Sposoby weryfikacji efektów uczenia się</w:t>
      </w:r>
    </w:p>
    <w:p w14:paraId="765469D8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C95FCC" w:rsidRPr="000F6675" w14:paraId="18F18566" w14:textId="77777777" w:rsidTr="00DA41D2">
        <w:tc>
          <w:tcPr>
            <w:tcW w:w="1962" w:type="dxa"/>
            <w:vAlign w:val="center"/>
          </w:tcPr>
          <w:p w14:paraId="1F6D8459" w14:textId="77777777" w:rsidR="00C95FCC" w:rsidRPr="000F6675" w:rsidRDefault="00C95F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7B0DFE" w14:textId="77777777" w:rsidR="00C95FCC" w:rsidRPr="000F6675" w:rsidRDefault="00C95F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6D4A3F0" w14:textId="77777777" w:rsidR="00C95FCC" w:rsidRPr="000F6675" w:rsidRDefault="00C95F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6A1FFC9" w14:textId="77777777" w:rsidR="00C95FCC" w:rsidRPr="000F6675" w:rsidRDefault="00C95F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DE9470" w14:textId="77777777" w:rsidR="00C95FCC" w:rsidRPr="000F6675" w:rsidRDefault="00C95F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F667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F667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95FCC" w:rsidRPr="000F6675" w14:paraId="08304025" w14:textId="77777777" w:rsidTr="00DA41D2">
        <w:tc>
          <w:tcPr>
            <w:tcW w:w="1962" w:type="dxa"/>
          </w:tcPr>
          <w:p w14:paraId="04976583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F667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F667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F1E02B2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Pr="1F80BA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obserwacja w trakcie zajęć </w:t>
            </w:r>
          </w:p>
        </w:tc>
        <w:tc>
          <w:tcPr>
            <w:tcW w:w="2117" w:type="dxa"/>
          </w:tcPr>
          <w:p w14:paraId="7D5A31AA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F6675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0F6675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95FCC" w:rsidRPr="000F6675" w14:paraId="4ADEA908" w14:textId="77777777" w:rsidTr="00DA41D2">
        <w:tc>
          <w:tcPr>
            <w:tcW w:w="1962" w:type="dxa"/>
          </w:tcPr>
          <w:p w14:paraId="3E1988CF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4A23DF8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Pr="1F80BA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0F304BF5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F6675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0F6675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95FCC" w:rsidRPr="000F6675" w14:paraId="23681CE7" w14:textId="77777777" w:rsidTr="00DA41D2">
        <w:tc>
          <w:tcPr>
            <w:tcW w:w="1962" w:type="dxa"/>
          </w:tcPr>
          <w:p w14:paraId="5B076621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5E5F21B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Pr="1F80BA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obserwacja w trakcie zajęć </w:t>
            </w:r>
          </w:p>
        </w:tc>
        <w:tc>
          <w:tcPr>
            <w:tcW w:w="2117" w:type="dxa"/>
          </w:tcPr>
          <w:p w14:paraId="2185C1CA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F6675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0F6675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95FCC" w:rsidRPr="000F6675" w14:paraId="21AB9FDE" w14:textId="77777777" w:rsidTr="00DA41D2">
        <w:tc>
          <w:tcPr>
            <w:tcW w:w="1962" w:type="dxa"/>
          </w:tcPr>
          <w:p w14:paraId="6C299E6F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3B00455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/>
                <w:szCs w:val="24"/>
              </w:rPr>
            </w:pPr>
            <w:r w:rsidRPr="1F80BA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2A2FC08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F6675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0F6675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3C2975F1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9E71A6" w14:textId="77777777" w:rsidR="00C95FCC" w:rsidRPr="000F6675" w:rsidRDefault="00C95FCC" w:rsidP="00C95F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27AB1A3" w14:textId="77777777" w:rsidR="00C95FCC" w:rsidRPr="000F6675" w:rsidRDefault="00C95FCC" w:rsidP="00C95F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C95FCC" w:rsidRPr="000F6675" w14:paraId="79EB834D" w14:textId="77777777" w:rsidTr="006827B6">
        <w:tc>
          <w:tcPr>
            <w:tcW w:w="9670" w:type="dxa"/>
          </w:tcPr>
          <w:p w14:paraId="17FDAD3C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BA1D">
              <w:rPr>
                <w:rFonts w:ascii="Corbel" w:hAnsi="Corbel"/>
                <w:b w:val="0"/>
                <w:smallCaps w:val="0"/>
              </w:rPr>
              <w:t>Ocena końcowa z konwersatorium: ustalana na podstawie aktywności podczas zajęć</w:t>
            </w:r>
            <w:r>
              <w:rPr>
                <w:rFonts w:ascii="Corbel" w:hAnsi="Corbel"/>
                <w:b w:val="0"/>
                <w:smallCaps w:val="0"/>
                <w:color w:val="FF0000"/>
              </w:rPr>
              <w:t xml:space="preserve"> </w:t>
            </w:r>
            <w:r w:rsidRPr="00D9252B">
              <w:rPr>
                <w:rFonts w:ascii="Corbel" w:hAnsi="Corbel"/>
                <w:b w:val="0"/>
                <w:smallCaps w:val="0"/>
              </w:rPr>
              <w:t>oraz projektu (pracy) wykonanej w domu i przedstawionej na zajęciach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5B191D21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7F5413" w14:textId="77777777" w:rsidR="00C95FCC" w:rsidRPr="000F6675" w:rsidRDefault="00C95FCC" w:rsidP="00C95FC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F667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8C95BFB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C95FCC" w:rsidRPr="000F6675" w14:paraId="62A1723C" w14:textId="77777777" w:rsidTr="006827B6">
        <w:tc>
          <w:tcPr>
            <w:tcW w:w="4962" w:type="dxa"/>
            <w:vAlign w:val="center"/>
          </w:tcPr>
          <w:p w14:paraId="6FDA886B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667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DB061B7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667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95FCC" w:rsidRPr="000F6675" w14:paraId="168B6DF9" w14:textId="77777777" w:rsidTr="006827B6">
        <w:tc>
          <w:tcPr>
            <w:tcW w:w="4962" w:type="dxa"/>
          </w:tcPr>
          <w:p w14:paraId="66A84FF2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620FE32F" w14:textId="18AAF5A3" w:rsidR="00C95FCC" w:rsidRPr="000F6675" w:rsidRDefault="002C5B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95FCC" w:rsidRPr="000F6675" w14:paraId="39C5FE68" w14:textId="77777777" w:rsidTr="006827B6">
        <w:tc>
          <w:tcPr>
            <w:tcW w:w="4962" w:type="dxa"/>
          </w:tcPr>
          <w:p w14:paraId="7E06B282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1FB2940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B6A582F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95FCC" w:rsidRPr="000F6675" w14:paraId="02763DD4" w14:textId="77777777" w:rsidTr="006827B6">
        <w:tc>
          <w:tcPr>
            <w:tcW w:w="4962" w:type="dxa"/>
          </w:tcPr>
          <w:p w14:paraId="7BBDB504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F667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F667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7D66778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74C3ABD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95FCC" w:rsidRPr="000F6675" w14:paraId="2921B945" w14:textId="77777777" w:rsidTr="006827B6">
        <w:tc>
          <w:tcPr>
            <w:tcW w:w="4962" w:type="dxa"/>
          </w:tcPr>
          <w:p w14:paraId="0D2EA757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1D6665C" w14:textId="64D6CFB4" w:rsidR="00C95FCC" w:rsidRPr="000F6675" w:rsidRDefault="002C5B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C95FCC" w:rsidRPr="000F6675" w14:paraId="1BAC9DDF" w14:textId="77777777" w:rsidTr="006827B6">
        <w:tc>
          <w:tcPr>
            <w:tcW w:w="4962" w:type="dxa"/>
          </w:tcPr>
          <w:p w14:paraId="0DCD5F2A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F667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AC89298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83146E2" w14:textId="77777777" w:rsidR="00C95FCC" w:rsidRPr="000F6675" w:rsidRDefault="00C95FCC" w:rsidP="00C95FC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F667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57921E5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162735" w14:textId="77777777" w:rsidR="00C95FCC" w:rsidRDefault="00C95FCC" w:rsidP="00C95FC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EAEDFF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>6. PRAKTYKI ZAWODOWE W RAMACH PRZEDMIOTU</w:t>
      </w:r>
    </w:p>
    <w:p w14:paraId="16B9565C" w14:textId="77777777" w:rsidR="00C95FCC" w:rsidRPr="000F6675" w:rsidRDefault="00C95FCC" w:rsidP="00C95FC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C95FCC" w:rsidRPr="000F6675" w14:paraId="6BDCD838" w14:textId="77777777" w:rsidTr="006827B6">
        <w:trPr>
          <w:trHeight w:val="397"/>
        </w:trPr>
        <w:tc>
          <w:tcPr>
            <w:tcW w:w="3544" w:type="dxa"/>
          </w:tcPr>
          <w:p w14:paraId="5F32D1AD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BA2B3E9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95FCC" w:rsidRPr="000F6675" w14:paraId="2857577E" w14:textId="77777777" w:rsidTr="006827B6">
        <w:trPr>
          <w:trHeight w:val="397"/>
        </w:trPr>
        <w:tc>
          <w:tcPr>
            <w:tcW w:w="3544" w:type="dxa"/>
          </w:tcPr>
          <w:p w14:paraId="125FCFBD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0B12EA6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39C457AA" w14:textId="77777777" w:rsidR="00C95FCC" w:rsidRPr="000F6675" w:rsidRDefault="00C95FCC" w:rsidP="00C95FC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63E066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 xml:space="preserve">7. LITERATURA </w:t>
      </w:r>
    </w:p>
    <w:p w14:paraId="5EA47DB9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C95FCC" w:rsidRPr="000F6675" w14:paraId="0282D939" w14:textId="77777777" w:rsidTr="006827B6">
        <w:trPr>
          <w:trHeight w:val="397"/>
        </w:trPr>
        <w:tc>
          <w:tcPr>
            <w:tcW w:w="7513" w:type="dxa"/>
          </w:tcPr>
          <w:p w14:paraId="677805C9" w14:textId="77777777" w:rsidR="00C95FCC" w:rsidRPr="00712DBA" w:rsidRDefault="00C95FCC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712DB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</w:tc>
      </w:tr>
      <w:tr w:rsidR="00C95FCC" w:rsidRPr="000F6675" w14:paraId="68146E1E" w14:textId="77777777" w:rsidTr="006827B6">
        <w:trPr>
          <w:trHeight w:val="397"/>
        </w:trPr>
        <w:tc>
          <w:tcPr>
            <w:tcW w:w="7513" w:type="dxa"/>
          </w:tcPr>
          <w:p w14:paraId="70D41414" w14:textId="77777777" w:rsidR="00C95FCC" w:rsidRPr="00D9252B" w:rsidRDefault="00C95FCC" w:rsidP="006827B6">
            <w:pPr>
              <w:pStyle w:val="Punktygwne"/>
              <w:spacing w:before="0" w:after="0"/>
              <w:ind w:left="34" w:hanging="34"/>
              <w:rPr>
                <w:rFonts w:ascii="Corbel" w:hAnsi="Corbel"/>
                <w:b w:val="0"/>
                <w:smallCaps w:val="0"/>
              </w:rPr>
            </w:pPr>
            <w:r w:rsidRPr="00D9252B">
              <w:rPr>
                <w:rFonts w:ascii="Corbel" w:hAnsi="Corbel"/>
                <w:b w:val="0"/>
                <w:smallCaps w:val="0"/>
              </w:rPr>
              <w:t>Kwiatkowski M (red.), Logistyka w bezpieczeństwie kraju, SGSP, Warszawa 2013.</w:t>
            </w:r>
          </w:p>
          <w:p w14:paraId="13134233" w14:textId="77777777" w:rsidR="00C95FCC" w:rsidRDefault="00C95FCC" w:rsidP="006827B6">
            <w:pPr>
              <w:pStyle w:val="Punktygwne"/>
              <w:spacing w:before="0" w:after="0"/>
              <w:ind w:left="743" w:hanging="743"/>
              <w:rPr>
                <w:rFonts w:ascii="Corbel" w:hAnsi="Corbel"/>
                <w:b w:val="0"/>
                <w:smallCaps w:val="0"/>
              </w:rPr>
            </w:pPr>
            <w:r w:rsidRPr="1F80BA1D">
              <w:rPr>
                <w:rFonts w:ascii="Corbel" w:hAnsi="Corbel"/>
                <w:b w:val="0"/>
                <w:smallCaps w:val="0"/>
              </w:rPr>
              <w:t xml:space="preserve">Nowak E., </w:t>
            </w:r>
            <w:proofErr w:type="spellStart"/>
            <w:r w:rsidRPr="1F80BA1D">
              <w:rPr>
                <w:rFonts w:ascii="Corbel" w:hAnsi="Corbel"/>
                <w:b w:val="0"/>
                <w:smallCaps w:val="0"/>
              </w:rPr>
              <w:t>Walancik</w:t>
            </w:r>
            <w:proofErr w:type="spellEnd"/>
            <w:r w:rsidRPr="1F80BA1D">
              <w:rPr>
                <w:rFonts w:ascii="Corbel" w:hAnsi="Corbel"/>
                <w:b w:val="0"/>
                <w:smallCaps w:val="0"/>
              </w:rPr>
              <w:t xml:space="preserve"> M., Logistyka akcji ratowniczych, Warszawa 2018. </w:t>
            </w:r>
          </w:p>
          <w:p w14:paraId="64DF5D8A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61B0038">
              <w:rPr>
                <w:rFonts w:ascii="Corbel" w:hAnsi="Corbel"/>
                <w:b w:val="0"/>
                <w:smallCaps w:val="0"/>
                <w:szCs w:val="24"/>
              </w:rPr>
              <w:t>Szymonik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Logistyka w bezpieczeństwie, W</w:t>
            </w:r>
            <w:r w:rsidRPr="461B0038">
              <w:rPr>
                <w:rFonts w:ascii="Corbel" w:hAnsi="Corbel"/>
                <w:b w:val="0"/>
                <w:smallCaps w:val="0"/>
                <w:szCs w:val="24"/>
              </w:rPr>
              <w:t>arszawa 2010.</w:t>
            </w:r>
          </w:p>
        </w:tc>
      </w:tr>
      <w:tr w:rsidR="00C95FCC" w:rsidRPr="000F6675" w14:paraId="6555DCD8" w14:textId="77777777" w:rsidTr="006827B6">
        <w:trPr>
          <w:trHeight w:val="397"/>
        </w:trPr>
        <w:tc>
          <w:tcPr>
            <w:tcW w:w="7513" w:type="dxa"/>
          </w:tcPr>
          <w:p w14:paraId="72D15FD1" w14:textId="77777777" w:rsidR="00C95FCC" w:rsidRPr="00712DBA" w:rsidRDefault="00C95FCC" w:rsidP="006827B6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000000"/>
                <w:szCs w:val="24"/>
              </w:rPr>
            </w:pPr>
            <w:r w:rsidRPr="00712DB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</w:tc>
      </w:tr>
      <w:tr w:rsidR="00C95FCC" w:rsidRPr="000F6675" w14:paraId="6AAA7E30" w14:textId="77777777" w:rsidTr="006827B6">
        <w:trPr>
          <w:trHeight w:val="397"/>
        </w:trPr>
        <w:tc>
          <w:tcPr>
            <w:tcW w:w="7513" w:type="dxa"/>
          </w:tcPr>
          <w:p w14:paraId="2A06377E" w14:textId="77777777" w:rsidR="00C95FCC" w:rsidRPr="00D9252B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252B">
              <w:rPr>
                <w:rFonts w:ascii="Corbel" w:hAnsi="Corbel"/>
                <w:b w:val="0"/>
                <w:smallCaps w:val="0"/>
                <w:szCs w:val="24"/>
              </w:rPr>
              <w:t>Abgarowicz G. Wsparcie logistyczne działań służb ratowniczych prze organy zarządzania kryzysowego, CBBOP-PIB, Józefów 2014.</w:t>
            </w:r>
          </w:p>
          <w:p w14:paraId="4B8B9B43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BA1D">
              <w:rPr>
                <w:rFonts w:ascii="Corbel" w:hAnsi="Corbel"/>
                <w:b w:val="0"/>
                <w:smallCaps w:val="0"/>
                <w:szCs w:val="24"/>
              </w:rPr>
              <w:t>Nowak E., Logistyka w sytuacjach kryzysowych, Warszawa 2009.</w:t>
            </w:r>
          </w:p>
          <w:p w14:paraId="45D045E9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BA1D">
              <w:rPr>
                <w:rFonts w:ascii="Corbel" w:hAnsi="Corbel"/>
                <w:b w:val="0"/>
                <w:smallCaps w:val="0"/>
                <w:szCs w:val="24"/>
              </w:rPr>
              <w:t>Nowak E., Zarządzanie logistyczne w sytuacjach kryzysowych, Warszawa 2013.</w:t>
            </w:r>
          </w:p>
          <w:p w14:paraId="6216DD0D" w14:textId="77777777" w:rsidR="00C95FCC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F80BA1D">
              <w:rPr>
                <w:rFonts w:ascii="Corbel" w:hAnsi="Corbel"/>
                <w:b w:val="0"/>
                <w:smallCaps w:val="0"/>
                <w:szCs w:val="24"/>
              </w:rPr>
              <w:t>Królak P., Depta A., Sytuacje kryzysowe występujące w branży kolejowej, Katowice 2017.</w:t>
            </w:r>
          </w:p>
          <w:p w14:paraId="222B1AA9" w14:textId="77777777" w:rsidR="00C95FCC" w:rsidRPr="00D9252B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9252B">
              <w:rPr>
                <w:rFonts w:ascii="Corbel" w:hAnsi="Corbel"/>
                <w:b w:val="0"/>
                <w:smallCaps w:val="0"/>
                <w:szCs w:val="24"/>
              </w:rPr>
              <w:t>Roguski J., Logistyka wielopodmiotowych akcji ratowniczych, CNBOP-PIB, Józefów 2015.</w:t>
            </w:r>
          </w:p>
        </w:tc>
      </w:tr>
    </w:tbl>
    <w:p w14:paraId="29B7EB81" w14:textId="77777777" w:rsidR="00C95FCC" w:rsidRPr="000F6675" w:rsidRDefault="00C95FCC" w:rsidP="00C95FC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D27534" w14:textId="77777777" w:rsidR="00C95FCC" w:rsidRPr="000F6675" w:rsidRDefault="00C95FCC" w:rsidP="00C95FC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E70E5B" w14:textId="77777777" w:rsidR="00C95FCC" w:rsidRPr="00B148D8" w:rsidRDefault="00C95FCC" w:rsidP="00C95FCC">
      <w:pPr>
        <w:pStyle w:val="Punktygwne"/>
        <w:spacing w:before="0" w:after="0"/>
        <w:ind w:left="360"/>
        <w:rPr>
          <w:szCs w:val="24"/>
        </w:rPr>
      </w:pPr>
      <w:r w:rsidRPr="000F6675">
        <w:rPr>
          <w:rFonts w:ascii="Corbel" w:hAnsi="Corbel"/>
          <w:b w:val="0"/>
          <w:smallCaps w:val="0"/>
          <w:szCs w:val="24"/>
        </w:rPr>
        <w:t>Akceptacja Kierownika Jednostki lu</w:t>
      </w:r>
      <w:r w:rsidRPr="00B148D8">
        <w:rPr>
          <w:b w:val="0"/>
          <w:smallCaps w:val="0"/>
          <w:szCs w:val="24"/>
        </w:rPr>
        <w:t>b osoby upoważnionej</w:t>
      </w:r>
    </w:p>
    <w:p w14:paraId="69F7BFF3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33D6C" w14:textId="77777777" w:rsidR="00BD353F" w:rsidRDefault="00BD353F" w:rsidP="00C95FCC">
      <w:pPr>
        <w:spacing w:after="0" w:line="240" w:lineRule="auto"/>
      </w:pPr>
      <w:r>
        <w:separator/>
      </w:r>
    </w:p>
  </w:endnote>
  <w:endnote w:type="continuationSeparator" w:id="0">
    <w:p w14:paraId="2F8B648E" w14:textId="77777777" w:rsidR="00BD353F" w:rsidRDefault="00BD353F" w:rsidP="00C95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714FA" w14:textId="77777777" w:rsidR="00BD353F" w:rsidRDefault="00BD353F" w:rsidP="00C95FCC">
      <w:pPr>
        <w:spacing w:after="0" w:line="240" w:lineRule="auto"/>
      </w:pPr>
      <w:r>
        <w:separator/>
      </w:r>
    </w:p>
  </w:footnote>
  <w:footnote w:type="continuationSeparator" w:id="0">
    <w:p w14:paraId="083B266A" w14:textId="77777777" w:rsidR="00BD353F" w:rsidRDefault="00BD353F" w:rsidP="00C95FCC">
      <w:pPr>
        <w:spacing w:after="0" w:line="240" w:lineRule="auto"/>
      </w:pPr>
      <w:r>
        <w:continuationSeparator/>
      </w:r>
    </w:p>
  </w:footnote>
  <w:footnote w:id="1">
    <w:p w14:paraId="161E70F5" w14:textId="77777777" w:rsidR="00C95FCC" w:rsidRDefault="00C95FCC" w:rsidP="00C95FC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E761F"/>
    <w:multiLevelType w:val="hybridMultilevel"/>
    <w:tmpl w:val="B3184F38"/>
    <w:lvl w:ilvl="0" w:tplc="74EAB692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99C8209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71ECAA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D7E4BA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034F31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2C40EC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C68E09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DE636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9C447A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94651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D86"/>
    <w:rsid w:val="00187B9D"/>
    <w:rsid w:val="002C5BAC"/>
    <w:rsid w:val="00415336"/>
    <w:rsid w:val="008B6D86"/>
    <w:rsid w:val="009F2890"/>
    <w:rsid w:val="00A10F68"/>
    <w:rsid w:val="00BD353F"/>
    <w:rsid w:val="00C95FCC"/>
    <w:rsid w:val="00DA41D2"/>
    <w:rsid w:val="00E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88CAF"/>
  <w15:chartTrackingRefBased/>
  <w15:docId w15:val="{6923B9B4-E9D4-44D4-BCC1-054EDA826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5FC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95FC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C95FCC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5FCC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5FCC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C95F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C95F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C95F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C95F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C95F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95FCC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C95F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C95FC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5F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5FC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772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2</cp:revision>
  <dcterms:created xsi:type="dcterms:W3CDTF">2022-11-02T15:44:00Z</dcterms:created>
  <dcterms:modified xsi:type="dcterms:W3CDTF">2022-11-02T15:44:00Z</dcterms:modified>
</cp:coreProperties>
</file>